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-796290</wp:posOffset>
            </wp:positionH>
            <wp:positionV relativeFrom="paragraph">
              <wp:posOffset>-727075</wp:posOffset>
            </wp:positionV>
            <wp:extent cx="7358380" cy="10408920"/>
            <wp:effectExtent l="0" t="0" r="0" b="0"/>
            <wp:wrapSquare wrapText="bothSides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1040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12056413"/>
      <w:bookmarkStart w:id="1" w:name="_Hlk112056413"/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Konkurs ceramiczny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cs="Times New Roman" w:ascii="Times New Roman" w:hAnsi="Times New Roman"/>
          <w:b/>
          <w:bCs/>
          <w:sz w:val="36"/>
          <w:szCs w:val="36"/>
        </w:rPr>
        <w:t xml:space="preserve">Kolorowy Bytom.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cs="Times New Roman" w:ascii="Times New Roman" w:hAnsi="Times New Roman"/>
          <w:b/>
          <w:bCs/>
          <w:sz w:val="36"/>
          <w:szCs w:val="36"/>
        </w:rPr>
        <w:t>Kafel odzwierciedlający piękno i historię miasta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Pod Honorowym Patronatem Prezydenta Miasta Bytom</w:t>
      </w:r>
    </w:p>
    <w:p>
      <w:pPr>
        <w:pStyle w:val="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Polskie Stowarzyszenie na Rzecz Osób z Niepełnosprawnością Intelektualną </w:t>
        <w:br/>
        <w:t xml:space="preserve">Koło w Bytomiu ma zaszczyt zaprosić do udziału w Ogólnopolskim Konkursie Ceramicznym </w:t>
      </w:r>
      <w:r>
        <w:rPr>
          <w:rFonts w:cs="Times New Roman" w:ascii="Times New Roman" w:hAnsi="Times New Roman"/>
          <w:b/>
          <w:bCs/>
          <w:sz w:val="24"/>
          <w:szCs w:val="24"/>
        </w:rPr>
        <w:t>Kolorowy Bytom. Kafel odzwierciedlający piękno i historię miasta</w:t>
      </w:r>
      <w:r>
        <w:rPr>
          <w:rFonts w:cs="Times New Roman" w:ascii="Times New Roman" w:hAnsi="Times New Roman"/>
          <w:sz w:val="24"/>
          <w:szCs w:val="24"/>
        </w:rPr>
        <w:t xml:space="preserve"> organizowanym pod honorowym patronatem Prezydenta Miasta Bytom.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cs="Times New Roman" w:ascii="Times New Roman" w:hAnsi="Times New Roman"/>
          <w:color w:val="0D0D0D"/>
          <w:sz w:val="24"/>
          <w:szCs w:val="24"/>
        </w:rPr>
        <w:t xml:space="preserve">Zapraszamy do uczestnictwa w wyjątkowym wydarzeniu, które ma na celu celebrowanie piękna i bogatej historii miasta Bytomia poprzez sztukę ceramiczną. </w:t>
        <w:br/>
        <w:t>To niezwykłe wyzwanie, które pozwoli nam spojrzeć na nasze miasto przez pryzmat kreatywności i wyobraźni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cs="Times New Roman" w:ascii="Times New Roman" w:hAnsi="Times New Roman"/>
          <w:color w:val="0D0D0D"/>
          <w:sz w:val="24"/>
          <w:szCs w:val="24"/>
        </w:rPr>
        <w:t>Waszym zadaniem jest stworzenie kafli ceramicznych, które nie tylko odzwierciedlą kolor i życie Bytomia, ale także zanurzą nas w fascynującej historii tego miejsca. Czekają na Was niezliczone inspiracje – od zabytkowych budowli po barwne wydarzenia kulturalne.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cs="Times New Roman" w:ascii="Times New Roman" w:hAnsi="Times New Roman"/>
          <w:color w:val="0D0D0D"/>
          <w:sz w:val="24"/>
          <w:szCs w:val="24"/>
        </w:rPr>
        <w:t>Przeżyjmy razem podróż przez czas i przestrzeń, aby odkryć to, co sprawia, że Bytom jest wyjątkowym miejscem na mapie naszej kultury i dziedzictwa. Niech Wasza twórczość stanowi hołd dla naszego miasta i zachwyci nas swoją oryginalnością oraz głębią przekazu.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cs="Times New Roman" w:ascii="Times New Roman" w:hAnsi="Times New Roman"/>
          <w:color w:val="0D0D0D"/>
          <w:sz w:val="24"/>
          <w:szCs w:val="24"/>
        </w:rPr>
        <w:t xml:space="preserve">Rozpocznijmy tę artystyczną podróż i sprawmy, by nasze kafle przemawiały do serc </w:t>
        <w:br/>
        <w:t>i wyobraźni, ukazując niepowtarzalny urok oraz ducha Bytomia.</w:t>
      </w:r>
      <w:bookmarkStart w:id="2" w:name="_Hlk162285199"/>
      <w:bookmarkEnd w:id="2"/>
    </w:p>
    <w:p>
      <w:pPr>
        <w:pStyle w:val="Norma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Regulamin konkursu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„</w:t>
      </w:r>
      <w:r>
        <w:rPr>
          <w:rFonts w:cs="Times New Roman" w:ascii="Times New Roman" w:hAnsi="Times New Roman"/>
          <w:b/>
          <w:bCs/>
          <w:sz w:val="24"/>
          <w:szCs w:val="24"/>
        </w:rPr>
        <w:t>Kolorowy Bytom. Kafel odzwierciedlający piękno i historię miasta”</w:t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Organizatorem Konkursu Ceramicznego  jest Warsztat Terapii Zajęciowej Polskiego Stowarzyszenia na rzecz Osób z Niepełnosprawnością Intelektualną Koło w Bytomiu</w:t>
      </w:r>
    </w:p>
    <w:p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  <w:lang w:eastAsia="pl-PL"/>
        </w:rPr>
        <w:t xml:space="preserve">Celem Konkursu jest integracja osób z niepełnosprawnościami z innymi grupami społecznymi poprzez popularyzację ich twórczości.  </w:t>
      </w:r>
    </w:p>
    <w:p>
      <w:pPr>
        <w:pStyle w:val="ListParagraph"/>
        <w:spacing w:before="0" w:after="0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Konkurs jest adresowany do uczestników Warsztatów Terapii Zajęciowej, Domów Pomocy Społecznej i Środowiskowych Domów Samopomocy oraz innych placówek działających na rzecz osób z niepełnosprawnościami.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Treść pracy powinna odpowiadać tematyce konkursu: „</w:t>
      </w:r>
      <w:r>
        <w:rPr>
          <w:rFonts w:cs="Times New Roman" w:ascii="Times New Roman" w:hAnsi="Times New Roman"/>
          <w:b/>
          <w:bCs/>
          <w:sz w:val="24"/>
          <w:szCs w:val="24"/>
        </w:rPr>
        <w:t>Kolorowy Bytom. Kafel odzwierciedlający piękno i historię miasta”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Każda placówka może zgłosić do konkursu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maksymalnie 5 kafli. Pod uwagę będą brane jedynie pracę indywidualne. 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Technika prac: ceramika. </w:t>
      </w:r>
      <w:r>
        <w:rPr>
          <w:rFonts w:cs="Times New Roman" w:ascii="Times New Roman" w:hAnsi="Times New Roman"/>
          <w:b/>
          <w:bCs/>
          <w:sz w:val="24"/>
          <w:szCs w:val="24"/>
        </w:rPr>
        <w:t>Format kafli około 16x16 cm</w:t>
      </w:r>
      <w:r>
        <w:rPr>
          <w:rFonts w:cs="Times New Roman" w:ascii="Times New Roman" w:hAnsi="Times New Roman"/>
          <w:sz w:val="24"/>
          <w:szCs w:val="24"/>
        </w:rPr>
        <w:t xml:space="preserve">. Przyjmujemy jedynie </w:t>
      </w:r>
      <w:r>
        <w:rPr>
          <w:rFonts w:cs="Times New Roman" w:ascii="Times New Roman" w:hAnsi="Times New Roman"/>
          <w:b/>
          <w:bCs/>
          <w:sz w:val="24"/>
          <w:szCs w:val="24"/>
        </w:rPr>
        <w:t>prace wypalone i poszkliwione.</w:t>
      </w:r>
      <w:bookmarkEnd w:id="1"/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Prace powinny być zaopatrzone w </w:t>
      </w:r>
      <w:r>
        <w:rPr>
          <w:rFonts w:cs="Times New Roman" w:ascii="Times New Roman" w:hAnsi="Times New Roman"/>
          <w:b/>
          <w:bCs/>
          <w:sz w:val="24"/>
          <w:szCs w:val="24"/>
        </w:rPr>
        <w:t>dwie metryczki</w:t>
      </w:r>
      <w:r>
        <w:rPr>
          <w:rFonts w:cs="Times New Roman" w:ascii="Times New Roman" w:hAnsi="Times New Roman"/>
          <w:sz w:val="24"/>
          <w:szCs w:val="24"/>
        </w:rPr>
        <w:t xml:space="preserve"> (zał. 1). Jedna metryczka powinna być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trwale</w:t>
      </w:r>
      <w:r>
        <w:rPr>
          <w:rFonts w:cs="Times New Roman" w:ascii="Times New Roman" w:hAnsi="Times New Roman"/>
          <w:sz w:val="24"/>
          <w:szCs w:val="24"/>
        </w:rPr>
        <w:t xml:space="preserve"> umieszczona z tyłu pracy, a druga powinna towarzyszyć pracy. Prosimy o dokładne zabezpieczenie prac przed ewentualnym zniszczeniem podczas dostarczania. 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Prace konkursowe wraz z metryczką oraz z wyrażeniem zgody na przetwarzanie danych należy przesyłać </w:t>
      </w:r>
      <w:r>
        <w:rPr>
          <w:rFonts w:cs="Times New Roman" w:ascii="Times New Roman" w:hAnsi="Times New Roman"/>
          <w:b/>
          <w:bCs/>
          <w:sz w:val="24"/>
          <w:szCs w:val="24"/>
        </w:rPr>
        <w:t>do 30 czerwca 2024 roku</w:t>
      </w:r>
      <w:r>
        <w:rPr>
          <w:rFonts w:cs="Times New Roman" w:ascii="Times New Roman" w:hAnsi="Times New Roman"/>
          <w:sz w:val="24"/>
          <w:szCs w:val="24"/>
        </w:rPr>
        <w:t xml:space="preserve">  lub dostarczyć osobiście do </w:t>
      </w:r>
      <w:r>
        <w:rPr>
          <w:rFonts w:cs="Times New Roman" w:ascii="Times New Roman" w:hAnsi="Times New Roman"/>
          <w:bCs/>
          <w:sz w:val="24"/>
          <w:szCs w:val="24"/>
          <w:lang w:eastAsia="pl-PL"/>
        </w:rPr>
        <w:t xml:space="preserve">siedziby </w:t>
      </w:r>
      <w:r>
        <w:rPr>
          <w:rFonts w:cs="Times New Roman" w:ascii="Times New Roman" w:hAnsi="Times New Roman"/>
          <w:b/>
          <w:sz w:val="24"/>
          <w:szCs w:val="24"/>
          <w:lang w:eastAsia="pl-PL"/>
        </w:rPr>
        <w:t>Warsztatu Terapii Zajęciowej przy ul. Powstańców Śl. 17 w Bytomiu, kod pocztowy 41-902.</w:t>
      </w:r>
    </w:p>
    <w:p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Prace ocenione zostaną przez profesjonalne Jury w terminie do 8.09.2024</w:t>
      </w:r>
    </w:p>
    <w:p>
      <w:pPr>
        <w:pStyle w:val="Defaul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efault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hd w:fill="auto" w:val="clear"/>
        </w:rPr>
        <w:t>Skład jury:</w:t>
      </w:r>
    </w:p>
    <w:p>
      <w:pPr>
        <w:pStyle w:val="Default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hd w:fill="auto" w:val="clear"/>
        </w:rPr>
        <w:t xml:space="preserve">dr Małgorzata Szram – Lipka – </w:t>
      </w:r>
      <w:r>
        <w:rPr>
          <w:rFonts w:cs="Times New Roman" w:ascii="Times New Roman" w:hAnsi="Times New Roman"/>
          <w:shd w:fill="auto" w:val="clear"/>
        </w:rPr>
        <w:t>doktor w dziedzinie sztuk pięknych, artystka wizualna, w swojej twórczości łączy fascynującą materię ceramiczną, z przez lata ugruntowanym myśleniem graficznym;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highlight w:val="none"/>
          <w:shd w:fill="auto" w:val="clear"/>
        </w:rPr>
      </w:pPr>
      <w:r>
        <w:rPr>
          <w:shd w:fill="auto" w:val="clear"/>
        </w:rPr>
        <w:t xml:space="preserve">Magdalena Kopiczko – ceramik, </w:t>
      </w:r>
      <w:r>
        <w:rPr>
          <w:color w:val="242855"/>
          <w:shd w:fill="auto" w:val="clear"/>
        </w:rPr>
        <w:t>zajmuje się technologią ceramiki wykorzystując różne sposoby jej wypału, instruktor zajęć artystycznych dla dzieci i młodzieży</w:t>
      </w:r>
    </w:p>
    <w:p>
      <w:pPr>
        <w:pStyle w:val="Heading5"/>
        <w:shd w:val="clear" w:color="auto" w:fill="FFFFFF"/>
        <w:spacing w:beforeAutospacing="0" w:before="0" w:afterAutospacing="0" w:after="0"/>
        <w:jc w:val="both"/>
        <w:rPr>
          <w:highlight w:val="none"/>
          <w:shd w:fill="auto" w:val="clear"/>
        </w:rPr>
      </w:pPr>
      <w:r>
        <w:rPr>
          <w:b w:val="false"/>
          <w:bCs w:val="false"/>
          <w:sz w:val="24"/>
          <w:szCs w:val="24"/>
          <w:shd w:fill="auto" w:val="clear"/>
        </w:rPr>
        <w:t xml:space="preserve">Hanna Kłapcia – </w:t>
      </w:r>
      <w:r>
        <w:rPr>
          <w:b w:val="false"/>
          <w:bCs w:val="false"/>
          <w:color w:val="333333"/>
          <w:sz w:val="24"/>
          <w:szCs w:val="24"/>
          <w:shd w:fill="auto" w:val="clear"/>
        </w:rPr>
        <w:t>projektant, instruktor zajęć artystycznych, ceramik,</w:t>
      </w:r>
      <w:r>
        <w:rPr>
          <w:b w:val="false"/>
          <w:bCs w:val="false"/>
          <w:sz w:val="24"/>
          <w:szCs w:val="24"/>
          <w:shd w:fill="auto" w:val="clear"/>
        </w:rPr>
        <w:t xml:space="preserve"> absolwentka ASP we Wrocławiu na kierunku </w:t>
      </w:r>
      <w:r>
        <w:rPr>
          <w:b w:val="false"/>
          <w:bCs w:val="false"/>
          <w:color w:val="333333"/>
          <w:sz w:val="24"/>
          <w:szCs w:val="24"/>
          <w:shd w:fill="auto" w:val="clear"/>
        </w:rPr>
        <w:t>Ceramika i Szkło</w:t>
      </w:r>
    </w:p>
    <w:p>
      <w:pPr>
        <w:pStyle w:val="Heading5"/>
        <w:shd w:val="clear" w:color="auto" w:fill="FFFFFF"/>
        <w:spacing w:beforeAutospacing="0" w:before="0" w:afterAutospacing="0" w:after="0"/>
        <w:jc w:val="both"/>
        <w:rPr>
          <w:highlight w:val="none"/>
          <w:shd w:fill="auto" w:val="clear"/>
        </w:rPr>
      </w:pPr>
      <w:r>
        <w:rPr>
          <w:b w:val="false"/>
          <w:bCs w:val="false"/>
          <w:color w:val="333333"/>
          <w:sz w:val="24"/>
          <w:szCs w:val="24"/>
          <w:shd w:fill="auto" w:val="clear"/>
        </w:rPr>
        <w:t>Marta – projektantka i ceramiczka, prowadzi pracownię Trzask Ceramics w Warszawie</w:t>
      </w:r>
    </w:p>
    <w:p>
      <w:pPr>
        <w:pStyle w:val="Default"/>
        <w:rPr>
          <w:rFonts w:ascii="Times New Roman" w:hAnsi="Times New Roman" w:cs="Times New Roman"/>
          <w:highlight w:val="none"/>
          <w:shd w:fill="auto" w:val="clear"/>
        </w:rPr>
      </w:pPr>
      <w:r>
        <w:rPr>
          <w:rFonts w:cs="Times New Roman" w:ascii="Times New Roman" w:hAnsi="Times New Roman"/>
          <w:shd w:fill="auto" w:val="clear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Organizatorzy przewidują prezentowanie nadesłanych prac na innych wydarzeniach promujących twórczość osób z niepełnosprawnościami. </w:t>
      </w:r>
    </w:p>
    <w:p>
      <w:pPr>
        <w:pStyle w:val="ListParagrap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cs="Times New Roman" w:ascii="Times New Roman" w:hAnsi="Times New Roman"/>
          <w:sz w:val="24"/>
          <w:szCs w:val="24"/>
          <w:highlight w:val="yellow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Przewidziano trzy nagrody, z zastrzeżeniem, że jury konkursowe ma prawo nie przyznać wszystkich nagród oraz ma prawo przyznać dodatkowe nagrody </w:t>
        <w:br/>
        <w:t>i wyróżnienia.</w:t>
      </w:r>
    </w:p>
    <w:p>
      <w:pPr>
        <w:pStyle w:val="ListParagraph"/>
        <w:rPr>
          <w:rFonts w:ascii="Times New Roman" w:hAnsi="Times New Roman" w:cs="Times New Roman"/>
          <w:highlight w:val="none"/>
          <w:shd w:fill="auto" w:val="clear"/>
        </w:rPr>
      </w:pPr>
      <w:r>
        <w:rPr>
          <w:rFonts w:cs="Times New Roman" w:ascii="Times New Roman" w:hAnsi="Times New Roman"/>
          <w:shd w:fill="auto" w:val="clear"/>
        </w:rPr>
      </w:r>
    </w:p>
    <w:p>
      <w:pPr>
        <w:pStyle w:val="ListParagraph"/>
        <w:numPr>
          <w:ilvl w:val="0"/>
          <w:numId w:val="1"/>
        </w:numPr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Autorzy nagrodzonych prac otrzymają dyplomy, nagrody rzeczowe, pamiątkowe statuetki oraz katalog z reprodukcjami prac. 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Autorzy nagrodzonych prac zostaną o tym fakcie odpowiednio wcześniej telefonicznie powiadomieni przez organizatorów. </w:t>
      </w:r>
    </w:p>
    <w:p>
      <w:pPr>
        <w:pStyle w:val="Defaul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cs="Times New Roman" w:ascii="Times New Roman" w:hAnsi="Times New Roman"/>
          <w:b/>
          <w:bCs/>
          <w:sz w:val="24"/>
          <w:szCs w:val="24"/>
          <w:lang w:eastAsia="pl-PL"/>
        </w:rPr>
        <w:t>Inne postanowienia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Przystąpienie do konkursu jest równoznaczne z akceptacją regulaminu.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Przystąpienie do konkursu jest równoznaczne z oświadczeniem, że praca została wykonana samodzielnie. 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Organizator konkursu zastrzega sobie prawo do publikacji prac bądź ich części zarówno w mediach tradycyjnych, jak i elektronicznych. 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Organizator konkursu zastrzega sobie prawo do ekspozycji prac w ramach wystaw pokonkursowych i/ lub ekspozycji stałej.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</w:rPr>
        <w:t>Organizator zastrzega sobie prawo do niezwracania prac konkursowych.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  <w:lang w:eastAsia="pl-PL"/>
        </w:rPr>
        <w:t xml:space="preserve">Dane osobowe autorów prac zgłoszonych do konkursu oraz </w:t>
        <w:br/>
        <w:t xml:space="preserve">ich instruktorów/terapeutów i kierowników placówek będą przetwarzane zgodnie z  rozporządzeniem Parlamentu Europejskiego i Rady (UE) 2016/679 z dnia 27 kwietnia 2016 r. w sprawie ochrony osób fizycznych w związku z przetwarzaniem danych osobowych i w sprawie swobodnego przepływu takich danych oraz uchylenia dyrektywy 95/46/WE. </w:t>
      </w:r>
    </w:p>
    <w:p>
      <w:pPr>
        <w:pStyle w:val="Normal"/>
        <w:spacing w:before="0" w:after="0"/>
        <w:ind w:left="7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  <w:lang w:eastAsia="pl-PL"/>
        </w:rPr>
      </w:r>
    </w:p>
    <w:p>
      <w:pPr>
        <w:pStyle w:val="ListParagraph"/>
        <w:numPr>
          <w:ilvl w:val="1"/>
          <w:numId w:val="2"/>
        </w:numPr>
        <w:ind w:hanging="284"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Klauzula informacyjna o przetwarzaniu danych osobowych znajduje się w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zał. 2 </w:t>
        <w:br/>
      </w:r>
      <w:r>
        <w:rPr>
          <w:rFonts w:cs="Times New Roman" w:ascii="Times New Roman" w:hAnsi="Times New Roman"/>
          <w:sz w:val="24"/>
          <w:szCs w:val="24"/>
        </w:rPr>
        <w:t>do regulaminu.</w:t>
      </w:r>
    </w:p>
    <w:p>
      <w:pPr>
        <w:pStyle w:val="ListParagraph"/>
        <w:numPr>
          <w:ilvl w:val="1"/>
          <w:numId w:val="2"/>
        </w:numPr>
        <w:ind w:hanging="284"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Osoby zgłaszające zobowiązane są poinformować uczestników konkursu </w:t>
        <w:br/>
        <w:t>(ich opiekunów) o zasadach przetwarzania ich danych – zgodnie z informacjami zawartymi w Kwestionariuszu zgłoszeniowym.</w:t>
      </w:r>
    </w:p>
    <w:p>
      <w:pPr>
        <w:pStyle w:val="Normal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  <w:lang w:eastAsia="pl-PL"/>
        </w:rPr>
        <w:t>Organizator konkursu decyduje w sprawach nieuregulowanych niniejszym regulaminem.</w:t>
      </w:r>
    </w:p>
    <w:p>
      <w:pPr>
        <w:pStyle w:val="Normal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  <w:lang w:eastAsia="pl-PL"/>
        </w:rPr>
      </w:r>
      <w:r>
        <w:br w:type="page"/>
      </w:r>
    </w:p>
    <w:p>
      <w:pPr>
        <w:pStyle w:val="Default"/>
        <w:spacing w:before="0"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Zał. 1</w:t>
      </w:r>
    </w:p>
    <w:p>
      <w:pPr>
        <w:pStyle w:val="Defaul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Metryczka </w:t>
      </w:r>
    </w:p>
    <w:p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cs="Times New Roman" w:ascii="Times New Roman" w:hAnsi="Times New Roman"/>
          <w:b/>
          <w:bCs/>
        </w:rPr>
        <w:t>Prosimy wypisanie metryczki na komputerze.</w:t>
      </w:r>
    </w:p>
    <w:p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cs="Times New Roman" w:ascii="Times New Roman" w:hAnsi="Times New Roman"/>
          <w:sz w:val="23"/>
          <w:szCs w:val="23"/>
        </w:rPr>
      </w:r>
    </w:p>
    <w:tbl>
      <w:tblPr>
        <w:tblW w:w="863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69"/>
        <w:gridCol w:w="5260"/>
      </w:tblGrid>
      <w:tr>
        <w:trPr>
          <w:trHeight w:val="58" w:hRule="atLeast"/>
        </w:trPr>
        <w:tc>
          <w:tcPr>
            <w:tcW w:w="8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KONKURS CERAMICZNY</w:t>
            </w:r>
          </w:p>
          <w:p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„</w:t>
            </w:r>
            <w:r>
              <w:rPr>
                <w:rFonts w:cs="Times New Roman" w:ascii="Times New Roman" w:hAnsi="Times New Roman"/>
                <w:b/>
                <w:bCs/>
              </w:rPr>
              <w:t>Kolorowy Bytom. Kafel odzwierciedlający piękno i historię miasta”</w:t>
            </w:r>
          </w:p>
        </w:tc>
      </w:tr>
      <w:tr>
        <w:trPr>
          <w:trHeight w:val="42" w:hRule="atLeast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Imię i nazwisko autora pracy</w:t>
            </w: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9" w:hRule="atLeast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Tytuł pracy</w:t>
            </w: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2" w:hRule="atLeast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Wiek autora</w:t>
            </w: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2" w:hRule="atLeast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Rodzaj niepełnosprawności*</w:t>
            </w: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INTELEKTUALNA/RUCHOWA</w:t>
            </w:r>
          </w:p>
        </w:tc>
      </w:tr>
      <w:tr>
        <w:trPr>
          <w:trHeight w:val="248" w:hRule="atLeast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Imię i nazwisko opiekuna,</w:t>
            </w:r>
          </w:p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pod którego kierunkiem powstała praca</w:t>
            </w: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nr telefonu</w:t>
            </w:r>
          </w:p>
        </w:tc>
      </w:tr>
      <w:tr>
        <w:trPr>
          <w:trHeight w:val="407" w:hRule="atLeast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Nazwa i adres placówki, e-mail</w:t>
            </w: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Adres email:</w:t>
            </w:r>
          </w:p>
        </w:tc>
      </w:tr>
    </w:tbl>
    <w:p>
      <w:pPr>
        <w:pStyle w:val="Normal"/>
        <w:spacing w:lineRule="auto" w:line="240" w:before="0" w:after="0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  <w:lang w:eastAsia="pl-PL"/>
        </w:rPr>
        <w:t>*podkreślić właściwe</w:t>
      </w:r>
    </w:p>
    <w:p>
      <w:pPr>
        <w:pStyle w:val="Normal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  <w:lang w:eastAsia="pl-PL"/>
        </w:rPr>
      </w:r>
      <w:r>
        <w:br w:type="page"/>
      </w:r>
    </w:p>
    <w:p>
      <w:pPr>
        <w:pStyle w:val="Normal"/>
        <w:spacing w:before="0" w:after="20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Zał. 2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KWESTIONARIUSZ ZGŁOSZENIOWY DO KONKURSU</w:t>
      </w:r>
      <w:r>
        <w:rPr>
          <w:rFonts w:cs="Times New Roman" w:ascii="Times New Roman" w:hAnsi="Times New Roman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Kolorowy Bytom. Kafel odzwierciedlający piękno i historię miasta”</w:t>
      </w:r>
    </w:p>
    <w:p>
      <w:pPr>
        <w:pStyle w:val="Norma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Zgłaszający: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Nazwa placówki 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Adres placówki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</w:t>
      </w:r>
      <w:r>
        <w:rPr>
          <w:rFonts w:cs="Times New Roman" w:ascii="Times New Roman" w:hAnsi="Times New Roman"/>
          <w:sz w:val="24"/>
          <w:szCs w:val="24"/>
        </w:rPr>
        <w:t>..………………………………………………………………………………………………………………..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Imię i nazwisko oraz nr telefonu i e-mail osoby do kontaktu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Prace i autorzy:</w:t>
      </w:r>
    </w:p>
    <w:tbl>
      <w:tblPr>
        <w:tblStyle w:val="Tabela-Siatka"/>
        <w:tblW w:w="889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15"/>
        <w:gridCol w:w="3790"/>
        <w:gridCol w:w="4292"/>
      </w:tblGrid>
      <w:tr>
        <w:trPr/>
        <w:tc>
          <w:tcPr>
            <w:tcW w:w="81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l-PL" w:eastAsia="en-US" w:bidi="ar-SA"/>
              </w:rPr>
              <w:t>L.p.*</w:t>
            </w:r>
          </w:p>
        </w:tc>
        <w:tc>
          <w:tcPr>
            <w:tcW w:w="3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l-PL" w:eastAsia="en-US" w:bidi="ar-SA"/>
              </w:rPr>
              <w:t>Tytuł pracy</w:t>
            </w:r>
          </w:p>
        </w:tc>
        <w:tc>
          <w:tcPr>
            <w:tcW w:w="42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pl-PL" w:eastAsia="en-US" w:bidi="ar-SA"/>
              </w:rPr>
              <w:t>Imię i nazwisko autora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ListParagraph"/>
              <w:widowControl/>
              <w:numPr>
                <w:ilvl w:val="0"/>
                <w:numId w:val="4"/>
              </w:numPr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3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42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ListParagraph"/>
              <w:widowControl/>
              <w:numPr>
                <w:ilvl w:val="0"/>
                <w:numId w:val="4"/>
              </w:numPr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3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42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ListParagraph"/>
              <w:widowControl/>
              <w:numPr>
                <w:ilvl w:val="0"/>
                <w:numId w:val="4"/>
              </w:numPr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3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42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ListParagraph"/>
              <w:widowControl/>
              <w:numPr>
                <w:ilvl w:val="0"/>
                <w:numId w:val="4"/>
              </w:numPr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3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42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ListParagraph"/>
              <w:widowControl/>
              <w:numPr>
                <w:ilvl w:val="0"/>
                <w:numId w:val="4"/>
              </w:numPr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3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42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*) Jeżeli placówka przesyła mniej niż pięć prac wypełnia tylko dane dotyczące załączonych prac.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before="0" w:after="2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Organizator konkursu informuje, że:</w:t>
      </w:r>
    </w:p>
    <w:p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Administratorem danych osobowych uczestników i ich opiekunów jest Polskie Stowarzyszenie na rzecz Osób z Niepełnosprawnością Intelektualną Koło w Bytomiu z siedzibą w Bytomiu przy ul. Małachowskiego 36,</w:t>
      </w:r>
    </w:p>
    <w:p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podanie danych jest obowiązkiem umownym, a ich niepodanie uniemożliwi wzięcie udziału w Konkursie;</w:t>
      </w:r>
    </w:p>
    <w:p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dane osób zgłaszających i autorów prac będą przetwarzane w celu realizacji konkursu, zgodnie z Regulaminem konkursu przez czas trwania konkursu oraz przez okres niezbędny do obrony ewentualnych roszczeń;</w:t>
      </w:r>
    </w:p>
    <w:p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uczestnik i zgłaszający ma prawo wniesienia skargi do Urzędu Ochrony Danych Osobowych, gdy przetwarzanie jego danych narusza przepisy o ochronie danych osobowych;</w:t>
      </w:r>
    </w:p>
    <w:p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uczestnik i zgłaszający ma prawo dostępu do swoich danych oraz prawo do ich sprostowania;</w:t>
      </w:r>
    </w:p>
    <w:p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więcej informacji na temat przetwarzania danych osobowych w związku z organizacją konkursu można uzyskać u Inspektora ochrony danych pod tel. 696 003 157 lub </w:t>
        <w:br/>
        <w:t xml:space="preserve">e-mail: bozena.czajka@mbmtychy.pl </w:t>
      </w:r>
    </w:p>
    <w:p>
      <w:pPr>
        <w:pStyle w:val="Normal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Oświadczenie Zgłaszającego</w:t>
      </w:r>
    </w:p>
    <w:p>
      <w:pPr>
        <w:pStyle w:val="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</w:t>
        <w:tab/>
        <w:t>Oświadczam, że zapoznałem/am się z Regulaminem konkursu i akceptuję jego warunki.</w:t>
      </w:r>
    </w:p>
    <w:p>
      <w:pPr>
        <w:pStyle w:val="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</w:t>
        <w:tab/>
        <w:t>Oświadczam, że zostałem /am poinformowany/a o zasadach przetwarzania danych osobowych na potrzeby realizacji konkursu.</w:t>
      </w:r>
    </w:p>
    <w:p>
      <w:pPr>
        <w:pStyle w:val="Normal"/>
        <w:spacing w:before="0"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</w:t>
      </w:r>
      <w:r>
        <w:rPr>
          <w:rFonts w:cs="Times New Roman" w:ascii="Times New Roman" w:hAnsi="Times New Roman"/>
          <w:sz w:val="24"/>
          <w:szCs w:val="24"/>
        </w:rPr>
        <w:tab/>
        <w:tab/>
        <w:tab/>
        <w:tab/>
        <w:t>………………………………….</w:t>
      </w:r>
    </w:p>
    <w:p>
      <w:pPr>
        <w:pStyle w:val="Normal"/>
        <w:spacing w:before="0" w:after="0"/>
        <w:ind w:firstLine="348" w:left="36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Miejscowość, data</w:t>
        <w:tab/>
        <w:tab/>
        <w:tab/>
        <w:tab/>
        <w:tab/>
        <w:tab/>
        <w:t>podpis Zgłaszającego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  <w:lang w:eastAsia="pl-PL"/>
        </w:rPr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5"/>
    <w:lvlOverride w:ilvl="0">
      <w:startOverride w:val="1"/>
    </w:lvlOverride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</w:numbering>
</file>

<file path=word/settings.xml><?xml version="1.0" encoding="utf-8"?>
<w:settings xmlns:w="http://schemas.openxmlformats.org/wordprocessingml/2006/main">
  <w:zoom w:percent="44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d7c9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Heading5">
    <w:name w:val="Heading 5"/>
    <w:basedOn w:val="Normal"/>
    <w:link w:val="Nagwek5Znak"/>
    <w:uiPriority w:val="9"/>
    <w:qFormat/>
    <w:rsid w:val="00554fbd"/>
    <w:pPr>
      <w:spacing w:lineRule="auto" w:line="240" w:beforeAutospacing="1" w:afterAutospacing="1"/>
      <w:outlineLvl w:val="4"/>
    </w:pPr>
    <w:rPr>
      <w:rFonts w:ascii="Times New Roman" w:hAnsi="Times New Roman" w:eastAsia="Times New Roman" w:cs="Times New Roman"/>
      <w:b/>
      <w:bCs/>
      <w:sz w:val="20"/>
      <w:szCs w:val="20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423e9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Annotationtext"/>
    <w:uiPriority w:val="99"/>
    <w:semiHidden/>
    <w:qFormat/>
    <w:rsid w:val="002423e9"/>
    <w:rPr>
      <w:sz w:val="20"/>
      <w:szCs w:val="20"/>
    </w:rPr>
  </w:style>
  <w:style w:type="character" w:styleId="TematkomentarzaZnak" w:customStyle="1">
    <w:name w:val="Temat komentarza Znak"/>
    <w:basedOn w:val="TekstkomentarzaZnak"/>
    <w:link w:val="Annotationsubject"/>
    <w:uiPriority w:val="99"/>
    <w:semiHidden/>
    <w:qFormat/>
    <w:rsid w:val="002423e9"/>
    <w:rPr>
      <w:b/>
      <w:bCs/>
      <w:sz w:val="20"/>
      <w:szCs w:val="20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df75af"/>
    <w:rPr>
      <w:rFonts w:ascii="Tahoma" w:hAnsi="Tahoma" w:cs="Tahoma"/>
      <w:sz w:val="16"/>
      <w:szCs w:val="16"/>
    </w:rPr>
  </w:style>
  <w:style w:type="character" w:styleId="Nagwek5Znak" w:customStyle="1">
    <w:name w:val="Nagłówek 5 Znak"/>
    <w:basedOn w:val="DefaultParagraphFont"/>
    <w:uiPriority w:val="9"/>
    <w:qFormat/>
    <w:rsid w:val="00554fbd"/>
    <w:rPr>
      <w:rFonts w:ascii="Times New Roman" w:hAnsi="Times New Roman" w:eastAsia="Times New Roman" w:cs="Times New Roman"/>
      <w:b/>
      <w:bCs/>
      <w:sz w:val="20"/>
      <w:szCs w:val="20"/>
      <w:lang w:eastAsia="pl-PL"/>
    </w:rPr>
  </w:style>
  <w:style w:type="character" w:styleId="Strong">
    <w:name w:val="Strong"/>
    <w:basedOn w:val="DefaultParagraphFont"/>
    <w:uiPriority w:val="22"/>
    <w:qFormat/>
    <w:rsid w:val="00365afe"/>
    <w:rPr>
      <w:b/>
      <w:bCs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363ce4"/>
    <w:pPr>
      <w:spacing w:before="0" w:after="200"/>
      <w:ind w:left="720"/>
      <w:contextualSpacing/>
    </w:pPr>
    <w:rPr/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2423e9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2423e9"/>
    <w:pPr/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f75a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Default" w:customStyle="1">
    <w:name w:val="Default"/>
    <w:qFormat/>
    <w:rsid w:val="00013a2e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l-PL" w:eastAsia="en-US" w:bidi="ar-SA"/>
    </w:rPr>
  </w:style>
  <w:style w:type="paragraph" w:styleId="NormalWeb">
    <w:name w:val="Normal (Web)"/>
    <w:basedOn w:val="Normal"/>
    <w:uiPriority w:val="99"/>
    <w:unhideWhenUsed/>
    <w:qFormat/>
    <w:rsid w:val="00554fb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e456c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09845-CD8A-46F9-AD4E-C22D2542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Application>LibreOffice/7.6.2.1$Windows_X86_64 LibreOffice_project/56f7684011345957bbf33a7ee678afaf4d2ba333</Application>
  <AppVersion>15.0000</AppVersion>
  <Pages>7</Pages>
  <Words>971</Words>
  <Characters>6567</Characters>
  <CharactersWithSpaces>7468</CharactersWithSpaces>
  <Paragraphs>86</Paragraphs>
  <Company>HP Inc.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2024-03-14T10:31:00Z</dcterms:created>
  <dc:creator>PSOUU Bytom</dc:creator>
  <dc:description/>
  <dc:language>pl-PL</dc:language>
  <cp:lastModifiedBy/>
  <cp:lastPrinted>2022-08-23T06:58:00Z</cp:lastPrinted>
  <dcterms:modified xsi:type="dcterms:W3CDTF">2024-04-08T09:57:42Z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